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A03D" w14:textId="77777777" w:rsidR="0021293C" w:rsidRPr="0075703C" w:rsidRDefault="0021293C" w:rsidP="0021293C">
      <w:pPr>
        <w:bidi/>
        <w:ind w:left="93" w:right="838"/>
        <w:jc w:val="center"/>
        <w:rPr>
          <w:rFonts w:ascii="Times New Roman" w:hAnsi="Times New Roman" w:cs="Times New Roman"/>
          <w:color w:val="2E74B5" w:themeColor="accent5" w:themeShade="BF"/>
        </w:rPr>
      </w:pPr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  <w:u w:val="single"/>
          <w:rtl/>
        </w:rPr>
        <w:t xml:space="preserve">البحث 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32"/>
          <w:szCs w:val="32"/>
          <w:u w:val="single"/>
          <w:rtl/>
          <w:lang w:bidi="ar-EG"/>
        </w:rPr>
        <w:t>الخامس</w:t>
      </w:r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  <w:rtl/>
          <w:lang w:bidi="ar-EG"/>
        </w:rPr>
        <w:t xml:space="preserve"> </w:t>
      </w:r>
      <w:proofErr w:type="gramStart"/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  <w:rtl/>
          <w:lang w:bidi="ar-EG"/>
        </w:rPr>
        <w:t>( مشترك</w:t>
      </w:r>
      <w:proofErr w:type="gramEnd"/>
      <w:r w:rsidRPr="0075703C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  <w:rtl/>
          <w:lang w:bidi="ar-EG"/>
        </w:rPr>
        <w:t>)</w:t>
      </w:r>
    </w:p>
    <w:p w14:paraId="5AF9347A" w14:textId="77777777" w:rsidR="0021293C" w:rsidRPr="0075703C" w:rsidRDefault="0021293C" w:rsidP="0021293C">
      <w:pPr>
        <w:bidi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</w:pPr>
      <w:r w:rsidRPr="0075703C"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  <w:t xml:space="preserve">دور الحالة المؤكسدة/المضادة للأكسدة في الاصابة بأنيميا نقص الحديد: دراسة حالة على أطفال </w:t>
      </w:r>
      <w:proofErr w:type="gramStart"/>
      <w:r w:rsidRPr="0075703C"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  <w:t>محافظة  القليوبية</w:t>
      </w:r>
      <w:proofErr w:type="gramEnd"/>
      <w:r w:rsidRPr="0075703C"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  <w:t>، مصر</w:t>
      </w:r>
    </w:p>
    <w:p w14:paraId="255F10E0" w14:textId="77777777" w:rsidR="0021293C" w:rsidRPr="0075703C" w:rsidRDefault="0021293C" w:rsidP="0021293C">
      <w:pPr>
        <w:autoSpaceDE w:val="0"/>
        <w:autoSpaceDN w:val="0"/>
        <w:adjustRightInd w:val="0"/>
        <w:ind w:right="-71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75703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  <w:rtl/>
          <w:lang w:bidi="ar-EG"/>
        </w:rPr>
        <w:t>المؤلفون</w:t>
      </w:r>
    </w:p>
    <w:p w14:paraId="4B173213" w14:textId="77777777" w:rsidR="0021293C" w:rsidRPr="0075703C" w:rsidRDefault="0021293C" w:rsidP="0021293C">
      <w:pPr>
        <w:autoSpaceDE w:val="0"/>
        <w:autoSpaceDN w:val="0"/>
        <w:adjustRightInd w:val="0"/>
        <w:ind w:right="-71" w:firstLine="1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</w:pPr>
      <w:r w:rsidRPr="0075703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إيمان بدوي محرم</w:t>
      </w:r>
      <w:proofErr w:type="gramStart"/>
      <w:r w:rsidRPr="0075703C">
        <w:rPr>
          <w:rFonts w:ascii="Times New Roman" w:hAnsi="Times New Roman" w:cs="Times New Roman"/>
          <w:b/>
          <w:bCs/>
          <w:sz w:val="24"/>
          <w:szCs w:val="24"/>
          <w:vertAlign w:val="superscript"/>
          <w:rtl/>
          <w:lang w:bidi="ar-EG"/>
        </w:rPr>
        <w:t>1</w:t>
      </w:r>
      <w:r w:rsidRPr="0075703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،</w:t>
      </w:r>
      <w:proofErr w:type="gramEnd"/>
      <w:r w:rsidRPr="0075703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سارة سيد أحمد </w:t>
      </w:r>
      <w:r w:rsidRPr="0075703C">
        <w:rPr>
          <w:rFonts w:ascii="Times New Roman" w:hAnsi="Times New Roman" w:cs="Times New Roman"/>
          <w:b/>
          <w:bCs/>
          <w:sz w:val="24"/>
          <w:szCs w:val="24"/>
          <w:vertAlign w:val="superscript"/>
          <w:rtl/>
          <w:lang w:bidi="ar-EG"/>
        </w:rPr>
        <w:t>2</w:t>
      </w:r>
      <w:r w:rsidRPr="0075703C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، يوسف عبد العزيز الحسانين</w:t>
      </w:r>
      <w:r w:rsidRPr="0075703C">
        <w:rPr>
          <w:rFonts w:ascii="Times New Roman" w:hAnsi="Times New Roman" w:cs="Times New Roman"/>
          <w:b/>
          <w:bCs/>
          <w:sz w:val="24"/>
          <w:szCs w:val="24"/>
          <w:vertAlign w:val="superscript"/>
          <w:rtl/>
          <w:lang w:bidi="ar-EG"/>
        </w:rPr>
        <w:t>3</w:t>
      </w:r>
    </w:p>
    <w:p w14:paraId="53E8CE6E" w14:textId="77777777" w:rsidR="0021293C" w:rsidRPr="0075703C" w:rsidRDefault="0021293C" w:rsidP="0021293C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rtl/>
        </w:rPr>
      </w:pPr>
      <w:r w:rsidRPr="0075703C">
        <w:rPr>
          <w:rFonts w:ascii="Times New Roman" w:hAnsi="Times New Roman" w:cs="Times New Roman"/>
          <w:color w:val="000000"/>
          <w:vertAlign w:val="superscript"/>
          <w:rtl/>
        </w:rPr>
        <w:t>1</w:t>
      </w:r>
      <w:r w:rsidRPr="0075703C">
        <w:rPr>
          <w:rFonts w:ascii="Times New Roman" w:hAnsi="Times New Roman" w:cs="Times New Roman"/>
          <w:color w:val="000000"/>
          <w:rtl/>
        </w:rPr>
        <w:t xml:space="preserve"> قسم الاقتصاد </w:t>
      </w:r>
      <w:proofErr w:type="spellStart"/>
      <w:r w:rsidRPr="0075703C">
        <w:rPr>
          <w:rFonts w:ascii="Times New Roman" w:hAnsi="Times New Roman" w:cs="Times New Roman"/>
          <w:color w:val="000000"/>
          <w:rtl/>
        </w:rPr>
        <w:t>المنزلى</w:t>
      </w:r>
      <w:proofErr w:type="spellEnd"/>
      <w:r w:rsidRPr="0075703C">
        <w:rPr>
          <w:rFonts w:ascii="Times New Roman" w:hAnsi="Times New Roman" w:cs="Times New Roman"/>
          <w:color w:val="000000"/>
          <w:rtl/>
        </w:rPr>
        <w:t>- كلية التربية النوعية – جامعة بنها – بنها - مصر</w:t>
      </w:r>
    </w:p>
    <w:p w14:paraId="25442F66" w14:textId="77777777" w:rsidR="0021293C" w:rsidRPr="0075703C" w:rsidRDefault="0021293C" w:rsidP="0021293C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rtl/>
        </w:rPr>
      </w:pPr>
      <w:r w:rsidRPr="0075703C">
        <w:rPr>
          <w:rFonts w:ascii="Times New Roman" w:hAnsi="Times New Roman" w:cs="Times New Roman"/>
          <w:color w:val="000000"/>
          <w:vertAlign w:val="superscript"/>
          <w:rtl/>
        </w:rPr>
        <w:t>2</w:t>
      </w:r>
      <w:r w:rsidRPr="0075703C">
        <w:rPr>
          <w:rFonts w:ascii="Times New Roman" w:hAnsi="Times New Roman" w:cs="Times New Roman"/>
          <w:color w:val="000000"/>
          <w:rtl/>
        </w:rPr>
        <w:t xml:space="preserve"> قسم الاقتصاد </w:t>
      </w:r>
      <w:proofErr w:type="spellStart"/>
      <w:r w:rsidRPr="0075703C">
        <w:rPr>
          <w:rFonts w:ascii="Times New Roman" w:hAnsi="Times New Roman" w:cs="Times New Roman"/>
          <w:color w:val="000000"/>
          <w:rtl/>
        </w:rPr>
        <w:t>المنزلى</w:t>
      </w:r>
      <w:proofErr w:type="spellEnd"/>
      <w:r w:rsidRPr="0075703C">
        <w:rPr>
          <w:rFonts w:ascii="Times New Roman" w:hAnsi="Times New Roman" w:cs="Times New Roman"/>
          <w:color w:val="000000"/>
          <w:rtl/>
        </w:rPr>
        <w:t>- كلية التربية النوعية - جامعة بورسعيد - بورسعيد - مصر</w:t>
      </w:r>
    </w:p>
    <w:p w14:paraId="43DB22F0" w14:textId="77777777" w:rsidR="0021293C" w:rsidRPr="0075703C" w:rsidRDefault="0021293C" w:rsidP="0021293C">
      <w:pPr>
        <w:autoSpaceDE w:val="0"/>
        <w:autoSpaceDN w:val="0"/>
        <w:bidi/>
        <w:adjustRightInd w:val="0"/>
        <w:spacing w:after="0" w:line="276" w:lineRule="auto"/>
        <w:ind w:right="-476"/>
        <w:jc w:val="center"/>
        <w:rPr>
          <w:rFonts w:ascii="Times New Roman" w:hAnsi="Times New Roman" w:cs="Times New Roman"/>
          <w:color w:val="000000"/>
          <w:rtl/>
          <w:lang w:bidi="ar-EG"/>
        </w:rPr>
      </w:pPr>
      <w:r w:rsidRPr="0075703C">
        <w:rPr>
          <w:rFonts w:ascii="Times New Roman" w:hAnsi="Times New Roman" w:cs="Times New Roman"/>
          <w:color w:val="000000"/>
          <w:vertAlign w:val="superscript"/>
          <w:rtl/>
        </w:rPr>
        <w:t>3</w:t>
      </w:r>
      <w:r w:rsidRPr="0075703C">
        <w:rPr>
          <w:rFonts w:ascii="Times New Roman" w:hAnsi="Times New Roman" w:cs="Times New Roman"/>
          <w:color w:val="000000"/>
          <w:rtl/>
        </w:rPr>
        <w:t xml:space="preserve"> قسم التغذية وعلوم الأطعمة- كلية الاقتصاد </w:t>
      </w:r>
      <w:proofErr w:type="spellStart"/>
      <w:r w:rsidRPr="0075703C">
        <w:rPr>
          <w:rFonts w:ascii="Times New Roman" w:hAnsi="Times New Roman" w:cs="Times New Roman"/>
          <w:color w:val="000000"/>
          <w:rtl/>
        </w:rPr>
        <w:t>المنزلى</w:t>
      </w:r>
      <w:proofErr w:type="spellEnd"/>
      <w:r w:rsidRPr="0075703C">
        <w:rPr>
          <w:rFonts w:ascii="Times New Roman" w:hAnsi="Times New Roman" w:cs="Times New Roman"/>
          <w:color w:val="000000"/>
          <w:rtl/>
        </w:rPr>
        <w:t xml:space="preserve"> - جامعة المنوفية - شبين الكوم – مصر</w:t>
      </w:r>
    </w:p>
    <w:p w14:paraId="48D82495" w14:textId="77777777" w:rsidR="0021293C" w:rsidRPr="0075703C" w:rsidRDefault="0021293C" w:rsidP="0021293C">
      <w:pPr>
        <w:autoSpaceDE w:val="0"/>
        <w:autoSpaceDN w:val="0"/>
        <w:adjustRightInd w:val="0"/>
        <w:ind w:right="-71" w:firstLine="1"/>
        <w:jc w:val="right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  <w:rtl/>
          <w:lang w:bidi="ar-EG"/>
        </w:rPr>
      </w:pPr>
    </w:p>
    <w:p w14:paraId="27004857" w14:textId="77777777" w:rsidR="0021293C" w:rsidRPr="0075703C" w:rsidRDefault="0021293C" w:rsidP="0021293C">
      <w:pPr>
        <w:pStyle w:val="Default"/>
        <w:bidi/>
        <w:jc w:val="center"/>
        <w:rPr>
          <w:b/>
          <w:bCs/>
          <w:color w:val="2E74B5" w:themeColor="accent5" w:themeShade="BF"/>
          <w:sz w:val="28"/>
          <w:szCs w:val="28"/>
          <w:u w:val="single"/>
          <w:rtl/>
          <w:lang w:eastAsia="ar-SA" w:bidi="ar-EG"/>
        </w:rPr>
      </w:pPr>
      <w:r w:rsidRPr="0075703C">
        <w:rPr>
          <w:b/>
          <w:bCs/>
          <w:color w:val="2E74B5" w:themeColor="accent5" w:themeShade="BF"/>
          <w:sz w:val="28"/>
          <w:szCs w:val="28"/>
          <w:u w:val="single"/>
          <w:rtl/>
          <w:lang w:eastAsia="ar-SA" w:bidi="ar-EG"/>
        </w:rPr>
        <w:t xml:space="preserve">تاريخ </w:t>
      </w:r>
      <w:proofErr w:type="gramStart"/>
      <w:r w:rsidRPr="0075703C">
        <w:rPr>
          <w:b/>
          <w:bCs/>
          <w:color w:val="2E74B5" w:themeColor="accent5" w:themeShade="BF"/>
          <w:sz w:val="28"/>
          <w:szCs w:val="28"/>
          <w:u w:val="single"/>
          <w:rtl/>
          <w:lang w:eastAsia="ar-SA" w:bidi="ar-EG"/>
        </w:rPr>
        <w:t>و جهة</w:t>
      </w:r>
      <w:proofErr w:type="gramEnd"/>
      <w:r w:rsidRPr="0075703C">
        <w:rPr>
          <w:b/>
          <w:bCs/>
          <w:color w:val="2E74B5" w:themeColor="accent5" w:themeShade="BF"/>
          <w:sz w:val="28"/>
          <w:szCs w:val="28"/>
          <w:u w:val="single"/>
          <w:rtl/>
          <w:lang w:eastAsia="ar-SA" w:bidi="ar-EG"/>
        </w:rPr>
        <w:t xml:space="preserve"> النشر</w:t>
      </w:r>
    </w:p>
    <w:p w14:paraId="50E3EDC6" w14:textId="77777777" w:rsidR="0021293C" w:rsidRPr="0075703C" w:rsidRDefault="0021293C" w:rsidP="0021293C">
      <w:pPr>
        <w:pStyle w:val="Default"/>
        <w:bidi/>
        <w:jc w:val="center"/>
        <w:rPr>
          <w:b/>
          <w:bCs/>
          <w:color w:val="auto"/>
          <w:sz w:val="28"/>
          <w:szCs w:val="28"/>
          <w:u w:val="single"/>
          <w:rtl/>
          <w:lang w:eastAsia="ar-SA" w:bidi="ar-EG"/>
        </w:rPr>
      </w:pPr>
    </w:p>
    <w:p w14:paraId="5325994C" w14:textId="77777777" w:rsidR="0021293C" w:rsidRPr="0075703C" w:rsidRDefault="0021293C" w:rsidP="0021293C">
      <w:pPr>
        <w:pStyle w:val="Default"/>
        <w:bidi/>
        <w:rPr>
          <w:b/>
          <w:bCs/>
          <w:color w:val="auto"/>
          <w:rtl/>
          <w:lang w:bidi="ar-EG"/>
        </w:rPr>
      </w:pPr>
      <w:r w:rsidRPr="0075703C">
        <w:rPr>
          <w:b/>
          <w:bCs/>
          <w:color w:val="auto"/>
          <w:rtl/>
          <w:lang w:eastAsia="ar-SA"/>
        </w:rPr>
        <w:t>مجلة المعهد القومي للتغذية بجمهورية مصر العربية – المجلد (55</w:t>
      </w:r>
      <w:proofErr w:type="gramStart"/>
      <w:r w:rsidRPr="0075703C">
        <w:rPr>
          <w:b/>
          <w:bCs/>
          <w:color w:val="auto"/>
          <w:rtl/>
          <w:lang w:eastAsia="ar-SA"/>
        </w:rPr>
        <w:t>)  العدد</w:t>
      </w:r>
      <w:proofErr w:type="gramEnd"/>
      <w:r w:rsidRPr="0075703C">
        <w:rPr>
          <w:b/>
          <w:bCs/>
          <w:color w:val="auto"/>
          <w:rtl/>
          <w:lang w:eastAsia="ar-SA" w:bidi="ar-EG"/>
        </w:rPr>
        <w:t xml:space="preserve">(1) – </w:t>
      </w:r>
      <w:r w:rsidRPr="0075703C">
        <w:rPr>
          <w:b/>
          <w:bCs/>
          <w:color w:val="auto"/>
          <w:rtl/>
          <w:lang w:eastAsia="ar-SA"/>
        </w:rPr>
        <w:t>صفحة</w:t>
      </w:r>
      <w:r w:rsidRPr="0075703C">
        <w:rPr>
          <w:b/>
          <w:bCs/>
          <w:color w:val="auto"/>
        </w:rPr>
        <w:t xml:space="preserve"> </w:t>
      </w:r>
      <w:r w:rsidRPr="0075703C">
        <w:rPr>
          <w:b/>
          <w:bCs/>
          <w:color w:val="auto"/>
          <w:rtl/>
        </w:rPr>
        <w:t>39-</w:t>
      </w:r>
      <w:r w:rsidRPr="0075703C">
        <w:rPr>
          <w:b/>
          <w:bCs/>
          <w:color w:val="auto"/>
        </w:rPr>
        <w:t>71</w:t>
      </w:r>
      <w:r w:rsidRPr="0075703C">
        <w:rPr>
          <w:b/>
          <w:bCs/>
          <w:color w:val="auto"/>
          <w:rtl/>
          <w:lang w:bidi="ar-EG"/>
        </w:rPr>
        <w:t xml:space="preserve"> , </w:t>
      </w:r>
      <w:r w:rsidRPr="0075703C">
        <w:rPr>
          <w:b/>
          <w:bCs/>
          <w:color w:val="auto"/>
          <w:rtl/>
        </w:rPr>
        <w:t>يونيو</w:t>
      </w:r>
      <w:r w:rsidRPr="0075703C">
        <w:rPr>
          <w:b/>
          <w:bCs/>
          <w:color w:val="auto"/>
        </w:rPr>
        <w:t> </w:t>
      </w:r>
      <w:r w:rsidRPr="0075703C">
        <w:rPr>
          <w:b/>
          <w:bCs/>
          <w:color w:val="auto"/>
          <w:rtl/>
        </w:rPr>
        <w:t>(2020</w:t>
      </w:r>
      <w:r w:rsidRPr="0075703C">
        <w:rPr>
          <w:b/>
          <w:bCs/>
          <w:color w:val="auto"/>
          <w:rtl/>
          <w:lang w:bidi="ar-EG"/>
        </w:rPr>
        <w:t>م).</w:t>
      </w:r>
    </w:p>
    <w:p w14:paraId="6476E6AD" w14:textId="77777777" w:rsidR="0021293C" w:rsidRPr="0075703C" w:rsidRDefault="0021293C" w:rsidP="0021293C">
      <w:pPr>
        <w:pStyle w:val="Default"/>
        <w:bidi/>
        <w:rPr>
          <w:b/>
          <w:bCs/>
          <w:color w:val="333333"/>
          <w:rtl/>
          <w:lang w:bidi="ar-EG"/>
        </w:rPr>
      </w:pPr>
    </w:p>
    <w:p w14:paraId="407C7488" w14:textId="77777777" w:rsidR="0021293C" w:rsidRPr="0075703C" w:rsidRDefault="0021293C" w:rsidP="0021293C">
      <w:pPr>
        <w:bidi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</w:pPr>
      <w:r w:rsidRPr="0075703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  <w:t xml:space="preserve">الملخص </w:t>
      </w:r>
      <w:proofErr w:type="gramStart"/>
      <w:r w:rsidRPr="0075703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rtl/>
        </w:rPr>
        <w:t>العربي :</w:t>
      </w:r>
      <w:proofErr w:type="gramEnd"/>
    </w:p>
    <w:p w14:paraId="018F5EA6" w14:textId="77777777" w:rsidR="0021293C" w:rsidRPr="0075703C" w:rsidRDefault="0021293C" w:rsidP="0021293C">
      <w:pPr>
        <w:bidi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انيميا نقص الحديد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 (IDA)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تعني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فقر الدم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الناجم عن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نقص </w:t>
      </w:r>
      <w:proofErr w:type="gram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الحديد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Pr="007570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والتي تعد أحد الأسباب الرئيسية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للأصابة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بالمرض والوفيات في جميع أنحاء العالم والتي تؤثر على افراد المجتمع من جميع الأعمار في كل من البلدان المتقدمة والنامية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تهدف الدراسة الحالية إلى استكشاف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دورالحالة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الأكسدة / المضادة للأكسدة في الإصابة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بانيميا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نقص الحديد من خلال الدراسة على حالة أطفال محافظتي القليوبية والمنوفية ، حيث تم اختيار عدد 91 مريضا 150 من الاصحاء الذكور والاناث مين الرضع والاطفال صغار السن الذين تتراوح اعمارهم بين يوم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الولاده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ست سنوات من الوحدات الريفية و مراكز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رعايه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الامومة والطفولة بالمحافظات القليوبية والمنوفية بمصر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لاجراء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الدراسه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وقد تم اجراء تحاليل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هيماتولوجيه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وكيموحيويه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للمشاركين في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الدراسه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واشارت النتائج ان متوسط مستوى الهيموجلوبين 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 (Hb)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و متوسط حجم كرات الدم الحمراء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(MCV)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ومحتوى الهيموغلوبين الشبكي والحديد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وفيريتين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الدم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للاطفال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الطبيعيين كانت منخفضه بدرجه معنويا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(P≤0.05)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مقارنه بالمجموعة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الصحيه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الضابطة كما سجلت النتائج اتجاها معاكسا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بالنسبه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للمقياس عرض توزيع خلايا الدم الحمراء 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(RDW)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اما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بالنسبه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للمقاييس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المعبره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 نظام الدفاع المضاد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للاكسده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والتي تشمل الانزيمات (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الجلوتاثيون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بيروكسيديز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،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والجلوتاثيون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ريدأكنيز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ديسموتاز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فائق الاكسدة ،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الكاتاليز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) وغير الانزيمات (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الجلوتاثيون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والفيتامينات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أ،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ج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،هـ) لمرضى انيميا نقص الحديد والتي كانت قيمها اقل انخفاضا بدرجه معنويه 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(P≤0.05)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بينما كانت مقاييس الاجهاد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التاكسدي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(المواد النشطة لحمض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الثيوباربيتوريك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وأكسيد النيتريك) ذات قيم اعلى درجه معنويه </w:t>
      </w:r>
      <w:r w:rsidRPr="0075703C">
        <w:rPr>
          <w:rFonts w:ascii="Times New Roman" w:eastAsia="Times New Roman" w:hAnsi="Times New Roman" w:cs="Times New Roman"/>
          <w:sz w:val="24"/>
          <w:szCs w:val="24"/>
        </w:rPr>
        <w:t>(P≤0.05)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مقارنة بالمجموعة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الصحيه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الضابطه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وخلصت تلك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الدراسه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الى ان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الحاله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المؤكسده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المضاده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للاكسده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يمكن ان تلعب دورا هاما في التسبب في </w:t>
      </w:r>
      <w:proofErr w:type="spellStart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>الاصابه</w:t>
      </w:r>
      <w:proofErr w:type="spellEnd"/>
      <w:r w:rsidRPr="0075703C">
        <w:rPr>
          <w:rFonts w:ascii="Times New Roman" w:eastAsia="Times New Roman" w:hAnsi="Times New Roman" w:cs="Times New Roman"/>
          <w:sz w:val="24"/>
          <w:szCs w:val="24"/>
          <w:rtl/>
        </w:rPr>
        <w:t xml:space="preserve"> بمرض انيميا نقص الحديد</w:t>
      </w:r>
    </w:p>
    <w:p w14:paraId="742EC697" w14:textId="77777777" w:rsidR="0021293C" w:rsidRPr="0075703C" w:rsidRDefault="0021293C" w:rsidP="0021293C">
      <w:pPr>
        <w:bidi/>
        <w:spacing w:line="276" w:lineRule="auto"/>
        <w:jc w:val="both"/>
        <w:rPr>
          <w:rStyle w:val="jlqj4b"/>
          <w:rFonts w:ascii="Times New Roman" w:eastAsia="Times New Roman" w:hAnsi="Times New Roman" w:cs="Times New Roman"/>
          <w:color w:val="333333"/>
          <w:rtl/>
        </w:rPr>
      </w:pPr>
    </w:p>
    <w:p w14:paraId="41858937" w14:textId="77777777" w:rsidR="0021293C" w:rsidRDefault="0021293C" w:rsidP="0021293C">
      <w:pPr>
        <w:bidi/>
        <w:spacing w:before="120" w:line="276" w:lineRule="auto"/>
        <w:jc w:val="both"/>
        <w:rPr>
          <w:rStyle w:val="jlqj4b"/>
          <w:rFonts w:ascii="Times New Roman" w:hAnsi="Times New Roman" w:cs="Times New Roman"/>
          <w:rtl/>
        </w:rPr>
      </w:pPr>
      <w:r w:rsidRPr="0075703C">
        <w:rPr>
          <w:rStyle w:val="jlqj4b"/>
          <w:rFonts w:ascii="Times New Roman" w:hAnsi="Times New Roman" w:cs="Times New Roman"/>
          <w:color w:val="2E74B5" w:themeColor="accent5" w:themeShade="BF"/>
          <w:rtl/>
          <w:lang w:bidi="ar"/>
        </w:rPr>
        <w:t xml:space="preserve"> </w:t>
      </w:r>
      <w:r w:rsidRPr="0075703C">
        <w:rPr>
          <w:rStyle w:val="jlqj4b"/>
          <w:rFonts w:ascii="Times New Roman" w:hAnsi="Times New Roman" w:cs="Times New Roman"/>
          <w:b/>
          <w:bCs/>
          <w:color w:val="2E74B5" w:themeColor="accent5" w:themeShade="BF"/>
          <w:rtl/>
        </w:rPr>
        <w:t>الكلمات المفتاحية</w:t>
      </w:r>
      <w:r w:rsidRPr="0075703C">
        <w:rPr>
          <w:rStyle w:val="jlqj4b"/>
          <w:rFonts w:ascii="Times New Roman" w:hAnsi="Times New Roman" w:cs="Times New Roman"/>
          <w:b/>
          <w:bCs/>
          <w:color w:val="2E74B5" w:themeColor="accent5" w:themeShade="BF"/>
          <w:rtl/>
          <w:lang w:bidi="ar"/>
        </w:rPr>
        <w:t>:</w:t>
      </w:r>
      <w:r w:rsidRPr="0075703C">
        <w:rPr>
          <w:rStyle w:val="jlqj4b"/>
          <w:rFonts w:ascii="Times New Roman" w:hAnsi="Times New Roman" w:cs="Times New Roman"/>
          <w:color w:val="2E74B5" w:themeColor="accent5" w:themeShade="BF"/>
          <w:rtl/>
          <w:lang w:bidi="ar"/>
        </w:rPr>
        <w:t xml:space="preserve"> </w:t>
      </w:r>
      <w:r w:rsidRPr="0075703C">
        <w:rPr>
          <w:rStyle w:val="jlqj4b"/>
          <w:rFonts w:ascii="Times New Roman" w:hAnsi="Times New Roman" w:cs="Times New Roman"/>
          <w:rtl/>
        </w:rPr>
        <w:t>المقاييس</w:t>
      </w:r>
      <w:r w:rsidRPr="0075703C">
        <w:rPr>
          <w:rStyle w:val="jlqj4b"/>
          <w:rFonts w:ascii="Times New Roman" w:hAnsi="Times New Roman" w:cs="Times New Roman"/>
          <w:rtl/>
          <w:lang w:bidi="ar"/>
        </w:rPr>
        <w:t xml:space="preserve"> </w:t>
      </w:r>
      <w:proofErr w:type="spellStart"/>
      <w:proofErr w:type="gramStart"/>
      <w:r w:rsidRPr="0075703C">
        <w:rPr>
          <w:rStyle w:val="jlqj4b"/>
          <w:rFonts w:ascii="Times New Roman" w:hAnsi="Times New Roman" w:cs="Times New Roman"/>
          <w:rtl/>
        </w:rPr>
        <w:t>الهيماتولوجية</w:t>
      </w:r>
      <w:proofErr w:type="spellEnd"/>
      <w:r w:rsidRPr="0075703C">
        <w:rPr>
          <w:rStyle w:val="jlqj4b"/>
          <w:rFonts w:ascii="Times New Roman" w:hAnsi="Times New Roman" w:cs="Times New Roman"/>
          <w:rtl/>
        </w:rPr>
        <w:t xml:space="preserve"> ،</w:t>
      </w:r>
      <w:proofErr w:type="gramEnd"/>
      <w:r w:rsidRPr="0075703C">
        <w:rPr>
          <w:rStyle w:val="jlqj4b"/>
          <w:rFonts w:ascii="Times New Roman" w:hAnsi="Times New Roman" w:cs="Times New Roman"/>
          <w:rtl/>
        </w:rPr>
        <w:t xml:space="preserve"> الإنزيمات والفيتامينات المضادة للأكسدة ، عوامل الاكسدة .</w:t>
      </w:r>
    </w:p>
    <w:p w14:paraId="17B86009" w14:textId="77777777" w:rsidR="0021293C" w:rsidRDefault="0021293C"/>
    <w:sectPr w:rsidR="0021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3C"/>
    <w:rsid w:val="002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121A"/>
  <w15:chartTrackingRefBased/>
  <w15:docId w15:val="{738C7CE5-11DA-4D17-8157-3EA3781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jlqj4b">
    <w:name w:val="jlqj4b"/>
    <w:basedOn w:val="DefaultParagraphFont"/>
    <w:rsid w:val="0021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RASHA.ABOSKAYAH@fsed.bu.edu.eg</dc:creator>
  <cp:keywords/>
  <dc:description/>
  <cp:lastModifiedBy>RASHA.ABOSKAYAH@fsed.bu.edu.eg</cp:lastModifiedBy>
  <cp:revision>1</cp:revision>
  <dcterms:created xsi:type="dcterms:W3CDTF">2022-06-13T12:35:00Z</dcterms:created>
  <dcterms:modified xsi:type="dcterms:W3CDTF">2022-06-13T12:35:00Z</dcterms:modified>
</cp:coreProperties>
</file>